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CD" w:rsidRPr="005151D2" w:rsidRDefault="005151D2" w:rsidP="005151D2">
      <w:pPr>
        <w:jc w:val="center"/>
        <w:rPr>
          <w:b/>
          <w:sz w:val="32"/>
        </w:rPr>
      </w:pPr>
      <w:r>
        <w:rPr>
          <w:b/>
          <w:sz w:val="32"/>
        </w:rPr>
        <w:t xml:space="preserve">6B – </w:t>
      </w:r>
      <w:r w:rsidR="007137DA">
        <w:rPr>
          <w:b/>
          <w:sz w:val="32"/>
        </w:rPr>
        <w:t xml:space="preserve">Maxwell-Ampere Law, Part </w:t>
      </w:r>
      <w:r w:rsidR="00D16B20">
        <w:rPr>
          <w:b/>
          <w:sz w:val="32"/>
        </w:rPr>
        <w:t>2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2723CD" w:rsidRPr="00EB1661" w:rsidRDefault="002723CD" w:rsidP="002723CD">
      <w:pPr>
        <w:jc w:val="both"/>
      </w:pPr>
      <w:r>
        <w:rPr>
          <w:b/>
        </w:rPr>
        <w:t>Topics:</w:t>
      </w:r>
      <w:r>
        <w:t xml:space="preserve"> </w:t>
      </w:r>
      <w:r w:rsidR="00797CC0">
        <w:t>Maxwell-Am</w:t>
      </w:r>
      <w:r w:rsidR="0040384E">
        <w:t>pere l</w:t>
      </w:r>
      <w:r w:rsidR="00E333DC">
        <w:t>aw,</w:t>
      </w:r>
      <w:r w:rsidR="0040384E">
        <w:t xml:space="preserve"> Gauss’ l</w:t>
      </w:r>
      <w:r w:rsidR="00CA14B1">
        <w:t>aw,</w:t>
      </w:r>
      <w:r w:rsidR="0040384E">
        <w:t xml:space="preserve"> E- and B-fields for</w:t>
      </w:r>
      <w:r w:rsidR="00797CC0">
        <w:t xml:space="preserve"> a charging capac</w:t>
      </w:r>
      <w:r w:rsidR="0040384E">
        <w:t>itor</w:t>
      </w:r>
      <w:proofErr w:type="gramStart"/>
      <w:r w:rsidR="0040384E">
        <w:t>,  B</w:t>
      </w:r>
      <w:proofErr w:type="gramEnd"/>
      <w:r w:rsidR="0040384E">
        <w:t>-field of</w:t>
      </w:r>
      <w:r w:rsidR="00797CC0">
        <w:t xml:space="preserve"> a current-carrying wire.</w:t>
      </w:r>
    </w:p>
    <w:p w:rsidR="002723CD" w:rsidRDefault="002723CD" w:rsidP="002723CD">
      <w:pPr>
        <w:jc w:val="both"/>
      </w:pPr>
    </w:p>
    <w:p w:rsidR="00AC0DF4" w:rsidRPr="00EB1661" w:rsidRDefault="002723CD" w:rsidP="002723CD">
      <w:pPr>
        <w:jc w:val="both"/>
      </w:pPr>
      <w:r>
        <w:rPr>
          <w:b/>
        </w:rPr>
        <w:t>Summary:</w:t>
      </w:r>
      <w:r w:rsidR="00562704">
        <w:t xml:space="preserve"> </w:t>
      </w:r>
      <w:r w:rsidR="00797CC0">
        <w:t>After converting the Maxwell-Ampere equation from differential to integral form, students find the magnetic field outside a current-carrying wire.  They then consider the electric field between the capacitor plates in terms of the current in the wires</w:t>
      </w:r>
      <w:r w:rsidR="00D04B1A">
        <w:t xml:space="preserve"> and the charge density on the plates</w:t>
      </w:r>
      <w:r w:rsidR="00797CC0">
        <w:t>, and derive a formula for the magnetic field between the plates</w:t>
      </w:r>
      <w:r w:rsidR="00D04B1A">
        <w:t xml:space="preserve"> induced by the changing electric field</w:t>
      </w:r>
      <w:r w:rsidR="00797CC0">
        <w:t xml:space="preserve">.  They can then compare the </w:t>
      </w:r>
      <w:r w:rsidR="00D04B1A">
        <w:t>magnitude of the field outside the wire with the field between the plates, specifically</w:t>
      </w:r>
      <w:r w:rsidR="00797CC0">
        <w:t xml:space="preserve"> for the</w:t>
      </w:r>
      <w:r w:rsidR="00134E2B">
        <w:t xml:space="preserve"> case where the</w:t>
      </w:r>
      <w:r w:rsidR="00D04B1A">
        <w:t xml:space="preserve"> radius of the</w:t>
      </w:r>
      <w:r w:rsidR="00134E2B">
        <w:t xml:space="preserve"> Amperian loop </w:t>
      </w:r>
      <w:r w:rsidR="00D04B1A">
        <w:t xml:space="preserve">is such that it </w:t>
      </w:r>
      <w:r w:rsidR="00134E2B">
        <w:t>e</w:t>
      </w:r>
      <w:r w:rsidR="00D04B1A">
        <w:t>ncloses all of the electric flux (they are then the same)</w:t>
      </w:r>
      <w:r w:rsidR="00797CC0">
        <w:t>.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</w:pPr>
      <w:r>
        <w:rPr>
          <w:b/>
        </w:rPr>
        <w:t>Written by:</w:t>
      </w:r>
      <w:r w:rsidR="00B562C3">
        <w:t xml:space="preserve"> Charles Baily, Steven Pollock</w:t>
      </w:r>
      <w:r>
        <w:t xml:space="preserve"> and Michael Dubson.</w:t>
      </w:r>
    </w:p>
    <w:p w:rsidR="002723CD" w:rsidRDefault="002723CD" w:rsidP="002723CD">
      <w:pPr>
        <w:jc w:val="both"/>
      </w:pPr>
    </w:p>
    <w:p w:rsidR="002723CD" w:rsidRPr="00943F86" w:rsidRDefault="002723CD" w:rsidP="002723CD">
      <w:pPr>
        <w:jc w:val="both"/>
      </w:pPr>
      <w:r>
        <w:rPr>
          <w:b/>
        </w:rPr>
        <w:t>Contact:</w:t>
      </w:r>
      <w:r w:rsidR="00B562C3">
        <w:t xml:space="preserve"> Steven.Pollock@Colorado.EDU</w:t>
      </w:r>
    </w:p>
    <w:p w:rsidR="002723CD" w:rsidRDefault="002723CD" w:rsidP="002723CD">
      <w:pPr>
        <w:jc w:val="both"/>
      </w:pPr>
    </w:p>
    <w:p w:rsidR="0000128E" w:rsidRDefault="002723CD" w:rsidP="00EB1661">
      <w:pPr>
        <w:jc w:val="both"/>
      </w:pPr>
      <w:r>
        <w:rPr>
          <w:b/>
        </w:rPr>
        <w:t>Comments:</w:t>
      </w:r>
      <w:r>
        <w:t xml:space="preserve"> </w:t>
      </w:r>
      <w:r w:rsidR="00134E2B">
        <w:t>This second part of the Maxwell-Ampere activities can also be</w:t>
      </w:r>
      <w:r w:rsidR="00797CC0">
        <w:t xml:space="preserve"> completed</w:t>
      </w:r>
      <w:r w:rsidR="00134E2B">
        <w:t xml:space="preserve"> by most students</w:t>
      </w:r>
      <w:r w:rsidR="00797CC0">
        <w:t xml:space="preserve"> within ~25 minutes, so it could</w:t>
      </w:r>
      <w:r w:rsidR="0040384E">
        <w:t xml:space="preserve"> potentially</w:t>
      </w:r>
      <w:r w:rsidR="00797CC0">
        <w:t xml:space="preserve"> be used together with Part 1 in the same</w:t>
      </w:r>
      <w:r w:rsidR="00134E2B">
        <w:t xml:space="preserve"> class period, or the two parts</w:t>
      </w:r>
      <w:r w:rsidR="00797CC0">
        <w:t xml:space="preserve"> could be split between two class</w:t>
      </w:r>
      <w:r w:rsidR="0040384E">
        <w:t xml:space="preserve"> periods</w:t>
      </w:r>
      <w:r w:rsidR="00797CC0">
        <w:t>.  The task of converting Maxwell-Ampere from differential form to integral form is repeated because students have shown they have real difficulty in doing this without a textbook in front of them</w:t>
      </w:r>
      <w:r w:rsidR="0040384E">
        <w:t>, and we chose to give them more practice</w:t>
      </w:r>
      <w:r w:rsidR="00797CC0">
        <w:t>.</w:t>
      </w:r>
      <w:r w:rsidR="0040384E">
        <w:t xml:space="preserve">  Instructors may or may not want to skip this if Parts 1 &amp; 2 </w:t>
      </w:r>
      <w:proofErr w:type="gramStart"/>
      <w:r w:rsidR="0040384E">
        <w:t>are</w:t>
      </w:r>
      <w:proofErr w:type="gramEnd"/>
      <w:r w:rsidR="0040384E">
        <w:t xml:space="preserve"> used in the same day.  </w:t>
      </w:r>
      <w:r w:rsidR="00166F22">
        <w:t>Most</w:t>
      </w:r>
      <w:r w:rsidR="0040384E">
        <w:t xml:space="preserve"> of the tasks in this activity we</w:t>
      </w:r>
      <w:r w:rsidR="00166F22">
        <w:t>re straightforward for students</w:t>
      </w:r>
      <w:r w:rsidR="0040384E">
        <w:t xml:space="preserve"> (the situation was more familiar to them after completing the previous tutorial), but they showed continuing difficulties with</w:t>
      </w:r>
      <w:r w:rsidR="00166F22">
        <w:t xml:space="preserve"> choosing the co</w:t>
      </w:r>
      <w:r w:rsidR="0040384E">
        <w:t xml:space="preserve">rrect surfaces and loops </w:t>
      </w:r>
      <w:r w:rsidR="00166F22">
        <w:t>for applying the integral equations</w:t>
      </w:r>
      <w:r w:rsidR="0040384E">
        <w:t xml:space="preserve"> – specifically with seeing the two types of integrals as being related to each other by the same surface</w:t>
      </w:r>
      <w:r w:rsidR="00166F22">
        <w:t xml:space="preserve">.  An additional task for students could be to explain the final result in terms of the continuity of field lines for the divergenceless field </w:t>
      </w:r>
      <w:r w:rsidR="00166F22" w:rsidRPr="00166F22">
        <w:rPr>
          <w:position w:val="-6"/>
        </w:rPr>
        <w:object w:dxaOrig="6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4pt" o:ole="">
            <v:imagedata r:id="rId5" r:pict="rId6" o:title=""/>
          </v:shape>
          <o:OLEObject Type="Embed" ProgID="Equation.DSMT4" ShapeID="_x0000_i1025" DrawAspect="Content" ObjectID="_1273996507" r:id="rId7"/>
        </w:object>
      </w:r>
      <w:r w:rsidR="00CA319F">
        <w:t>, which was also addressed at the end of the previous tutorial.</w:t>
      </w:r>
    </w:p>
    <w:p w:rsidR="0000128E" w:rsidRDefault="0000128E" w:rsidP="0000128E"/>
    <w:p w:rsidR="0068358E" w:rsidRPr="0068358E" w:rsidRDefault="0000128E" w:rsidP="007137DA">
      <w:pPr>
        <w:jc w:val="both"/>
        <w:rPr>
          <w:sz w:val="26"/>
        </w:rPr>
      </w:pPr>
      <w:r>
        <w:t xml:space="preserve"> </w:t>
      </w:r>
      <w:r w:rsidR="00040EBB">
        <w:rPr>
          <w:sz w:val="26"/>
        </w:rPr>
        <w:br w:type="page"/>
      </w:r>
      <w:r w:rsidR="005151D2">
        <w:rPr>
          <w:b/>
          <w:sz w:val="26"/>
        </w:rPr>
        <w:t>A.</w:t>
      </w:r>
      <w:r w:rsidR="005151D2">
        <w:rPr>
          <w:sz w:val="26"/>
        </w:rPr>
        <w:t xml:space="preserve"> </w:t>
      </w:r>
      <w:r w:rsidR="0068358E" w:rsidRPr="0068358E">
        <w:rPr>
          <w:sz w:val="26"/>
        </w:rPr>
        <w:t>The</w:t>
      </w:r>
      <w:r w:rsidR="008F4CC4">
        <w:rPr>
          <w:sz w:val="26"/>
        </w:rPr>
        <w:t xml:space="preserve"> full</w:t>
      </w:r>
      <w:r w:rsidR="0068358E" w:rsidRPr="0068358E">
        <w:rPr>
          <w:sz w:val="26"/>
        </w:rPr>
        <w:t xml:space="preserve"> Maxwell-Ampere Law in differential form is:</w:t>
      </w:r>
    </w:p>
    <w:p w:rsidR="0068358E" w:rsidRPr="0068358E" w:rsidRDefault="0068358E" w:rsidP="007137DA">
      <w:pPr>
        <w:jc w:val="both"/>
        <w:rPr>
          <w:sz w:val="26"/>
        </w:rPr>
      </w:pPr>
    </w:p>
    <w:p w:rsidR="0068358E" w:rsidRPr="0068358E" w:rsidRDefault="0068358E" w:rsidP="0068358E">
      <w:pPr>
        <w:ind w:left="720"/>
        <w:jc w:val="both"/>
        <w:rPr>
          <w:sz w:val="26"/>
        </w:rPr>
      </w:pPr>
      <w:r w:rsidRPr="0068358E">
        <w:rPr>
          <w:position w:val="-24"/>
          <w:sz w:val="26"/>
        </w:rPr>
        <w:object w:dxaOrig="2260" w:dyaOrig="620">
          <v:shape id="_x0000_i1026" type="#_x0000_t75" style="width:136.65pt;height:37.35pt" o:ole="">
            <v:imagedata r:id="rId8" r:pict="rId9" o:title=""/>
          </v:shape>
          <o:OLEObject Type="Embed" ProgID="Equation.DSMT4" ShapeID="_x0000_i1026" DrawAspect="Content" ObjectID="_1273996508" r:id="rId10"/>
        </w:object>
      </w:r>
      <w:r w:rsidR="007137DA" w:rsidRPr="0068358E">
        <w:rPr>
          <w:sz w:val="26"/>
        </w:rPr>
        <w:t xml:space="preserve"> </w:t>
      </w: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  <w:r w:rsidRPr="0068358E">
        <w:rPr>
          <w:sz w:val="26"/>
        </w:rPr>
        <w:t>Rewri</w:t>
      </w:r>
      <w:r w:rsidR="008A131B">
        <w:rPr>
          <w:sz w:val="26"/>
        </w:rPr>
        <w:t>te this equation in integral for</w:t>
      </w:r>
      <w:r w:rsidR="00310A8C">
        <w:rPr>
          <w:sz w:val="26"/>
        </w:rPr>
        <w:t>m using Stokes’ t</w:t>
      </w:r>
      <w:r w:rsidRPr="0068358E">
        <w:rPr>
          <w:sz w:val="26"/>
        </w:rPr>
        <w:t>heorem.</w:t>
      </w: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D16B20" w:rsidP="0068358E">
      <w:pPr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824230</wp:posOffset>
            </wp:positionV>
            <wp:extent cx="4445000" cy="1794510"/>
            <wp:effectExtent l="25400" t="0" r="0" b="0"/>
            <wp:wrapSquare wrapText="bothSides"/>
            <wp:docPr id="25" name="" descr=":::Screen shot 2012-05-24 at 9.12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:::Screen shot 2012-05-24 at 9.12.02 A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1D2">
        <w:rPr>
          <w:b/>
          <w:sz w:val="26"/>
        </w:rPr>
        <w:t>B.</w:t>
      </w:r>
      <w:r w:rsidR="005151D2">
        <w:rPr>
          <w:sz w:val="26"/>
        </w:rPr>
        <w:t xml:space="preserve"> </w:t>
      </w:r>
      <w:r w:rsidR="0068358E" w:rsidRPr="0068358E">
        <w:rPr>
          <w:sz w:val="26"/>
        </w:rPr>
        <w:t>Consider a capacitor in the process of charging up</w:t>
      </w:r>
      <w:r>
        <w:rPr>
          <w:sz w:val="26"/>
        </w:rPr>
        <w:t>, shown edge-on in the diagram below</w:t>
      </w:r>
      <w:r w:rsidR="0068358E" w:rsidRPr="0068358E">
        <w:rPr>
          <w:sz w:val="26"/>
        </w:rPr>
        <w:t xml:space="preserve">.  The circular plates have radius </w:t>
      </w:r>
      <w:r w:rsidR="00B30725" w:rsidRPr="00B30725">
        <w:rPr>
          <w:position w:val="-5"/>
          <w:sz w:val="26"/>
        </w:rPr>
        <w:object w:dxaOrig="240" w:dyaOrig="240">
          <v:shape id="_x0000_i1027" type="#_x0000_t75" style="width:13.35pt;height:13.35pt" o:ole="">
            <v:imagedata r:id="rId12" r:pict="rId13" o:title=""/>
          </v:shape>
          <o:OLEObject Type="Embed" ProgID="Equation.DSMT4" ShapeID="_x0000_i1027" DrawAspect="Content" ObjectID="_1273996509" r:id="rId14"/>
        </w:object>
      </w:r>
      <w:r w:rsidR="0068358E" w:rsidRPr="0068358E">
        <w:rPr>
          <w:sz w:val="26"/>
        </w:rPr>
        <w:t xml:space="preserve">, area </w:t>
      </w:r>
      <w:r w:rsidR="00B30725" w:rsidRPr="00310A8C">
        <w:rPr>
          <w:position w:val="-6"/>
          <w:sz w:val="26"/>
        </w:rPr>
        <w:object w:dxaOrig="880" w:dyaOrig="320">
          <v:shape id="_x0000_i1028" type="#_x0000_t75" style="width:46pt;height:16.65pt" o:ole="">
            <v:imagedata r:id="rId15" r:pict="rId16" o:title=""/>
          </v:shape>
          <o:OLEObject Type="Embed" ProgID="Equation.DSMT4" ShapeID="_x0000_i1028" DrawAspect="Content" ObjectID="_1273996510" r:id="rId17"/>
        </w:object>
      </w:r>
      <w:r w:rsidR="0068358E" w:rsidRPr="0068358E">
        <w:rPr>
          <w:sz w:val="26"/>
        </w:rPr>
        <w:t xml:space="preserve">, and are so close together that fringe effects can be ignored.  A current </w:t>
      </w:r>
      <w:r w:rsidR="0068358E" w:rsidRPr="0068358E">
        <w:rPr>
          <w:position w:val="-5"/>
          <w:sz w:val="26"/>
        </w:rPr>
        <w:object w:dxaOrig="180" w:dyaOrig="240">
          <v:shape id="_x0000_i1029" type="#_x0000_t75" style="width:10.65pt;height:14pt" o:ole="">
            <v:imagedata r:id="rId18" r:pict="rId19" o:title=""/>
          </v:shape>
          <o:OLEObject Type="Embed" ProgID="Equation.DSMT4" ShapeID="_x0000_i1029" DrawAspect="Content" ObjectID="_1273996511" r:id="rId20"/>
        </w:object>
      </w:r>
      <w:r w:rsidR="0068358E" w:rsidRPr="0068358E">
        <w:rPr>
          <w:sz w:val="26"/>
        </w:rPr>
        <w:t xml:space="preserve"> is flowing in the long, straight wires.</w:t>
      </w: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68358E" w:rsidRPr="0068358E" w:rsidRDefault="002479BA" w:rsidP="0068358E">
      <w:pPr>
        <w:jc w:val="both"/>
        <w:rPr>
          <w:sz w:val="26"/>
        </w:rPr>
      </w:pPr>
      <w:r>
        <w:rPr>
          <w:sz w:val="26"/>
        </w:rPr>
        <w:t>Use the Maxwell-Ampere l</w:t>
      </w:r>
      <w:r w:rsidR="00D16B20">
        <w:rPr>
          <w:sz w:val="26"/>
        </w:rPr>
        <w:t xml:space="preserve">aw to derive a formula for the magnetic field at the point “x” indicated in the diagram, a short distance </w:t>
      </w:r>
      <w:r w:rsidR="00D16B20" w:rsidRPr="00310A8C">
        <w:rPr>
          <w:position w:val="-4"/>
          <w:sz w:val="26"/>
        </w:rPr>
        <w:object w:dxaOrig="180" w:dyaOrig="200">
          <v:shape id="_x0000_i1030" type="#_x0000_t75" style="width:10pt;height:10.65pt" o:ole="">
            <v:imagedata r:id="rId21" r:pict="rId22" o:title=""/>
          </v:shape>
          <o:OLEObject Type="Embed" ProgID="Equation.DSMT4" ShapeID="_x0000_i1030" DrawAspect="Content" ObjectID="_1273996512" r:id="rId23"/>
        </w:object>
      </w:r>
      <w:r w:rsidR="00D16B20">
        <w:rPr>
          <w:sz w:val="26"/>
        </w:rPr>
        <w:t xml:space="preserve"> from the wire.</w:t>
      </w:r>
    </w:p>
    <w:p w:rsidR="00D16B20" w:rsidRDefault="00D16B20" w:rsidP="0068358E">
      <w:pPr>
        <w:jc w:val="both"/>
        <w:rPr>
          <w:sz w:val="26"/>
        </w:rPr>
      </w:pPr>
    </w:p>
    <w:p w:rsidR="00F90E61" w:rsidRDefault="00F90E61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310A8C" w:rsidP="0068358E">
      <w:pPr>
        <w:jc w:val="both"/>
        <w:rPr>
          <w:sz w:val="26"/>
        </w:rPr>
      </w:pPr>
      <w:r>
        <w:rPr>
          <w:sz w:val="26"/>
        </w:rPr>
        <w:t>Use Gauss’ l</w:t>
      </w:r>
      <w:r w:rsidR="00D16B20">
        <w:rPr>
          <w:sz w:val="26"/>
        </w:rPr>
        <w:t xml:space="preserve">aw in integral form to derive a formula for the electric field between the capacitor plates.  Be specific about the Gaussian surface used, and write the answer in terms of </w:t>
      </w:r>
      <w:r w:rsidR="00D16B20" w:rsidRPr="00310A8C">
        <w:rPr>
          <w:position w:val="-6"/>
          <w:sz w:val="26"/>
        </w:rPr>
        <w:object w:dxaOrig="240" w:dyaOrig="220">
          <v:shape id="_x0000_i1031" type="#_x0000_t75" style="width:12.65pt;height:12pt" o:ole="">
            <v:imagedata r:id="rId24" r:pict="rId25" o:title=""/>
          </v:shape>
          <o:OLEObject Type="Embed" ProgID="Equation.DSMT4" ShapeID="_x0000_i1031" DrawAspect="Content" ObjectID="_1273996513" r:id="rId26"/>
        </w:object>
      </w:r>
      <w:r w:rsidR="00D16B20">
        <w:rPr>
          <w:sz w:val="26"/>
        </w:rPr>
        <w:t>, the charge per unit area on the plates.</w:t>
      </w: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  <w:r>
        <w:rPr>
          <w:sz w:val="26"/>
        </w:rPr>
        <w:t>Write down a relationship between</w:t>
      </w:r>
      <w:r w:rsidR="00F90E61">
        <w:rPr>
          <w:sz w:val="26"/>
        </w:rPr>
        <w:t xml:space="preserve"> the current </w:t>
      </w:r>
      <w:r w:rsidR="00F90E61" w:rsidRPr="0068358E">
        <w:rPr>
          <w:position w:val="-5"/>
          <w:sz w:val="26"/>
        </w:rPr>
        <w:object w:dxaOrig="180" w:dyaOrig="240">
          <v:shape id="_x0000_i1032" type="#_x0000_t75" style="width:10.65pt;height:14pt" o:ole="">
            <v:imagedata r:id="rId27" r:pict="rId28" o:title=""/>
          </v:shape>
          <o:OLEObject Type="Embed" ProgID="Equation.DSMT4" ShapeID="_x0000_i1032" DrawAspect="Content" ObjectID="_1273996514" r:id="rId29"/>
        </w:object>
      </w:r>
      <w:r w:rsidR="00F90E61">
        <w:rPr>
          <w:sz w:val="26"/>
        </w:rPr>
        <w:t xml:space="preserve"> flowing in the wires and the rate of change of</w:t>
      </w:r>
      <w:r>
        <w:rPr>
          <w:sz w:val="26"/>
        </w:rPr>
        <w:t xml:space="preserve"> the charge per unit area on the plates </w:t>
      </w:r>
      <w:r w:rsidR="00F90E61" w:rsidRPr="00310A8C">
        <w:rPr>
          <w:position w:val="-11"/>
          <w:sz w:val="26"/>
        </w:rPr>
        <w:object w:dxaOrig="660" w:dyaOrig="320">
          <v:shape id="_x0000_i1033" type="#_x0000_t75" style="width:34.65pt;height:17.35pt" o:ole="">
            <v:imagedata r:id="rId30" r:pict="rId31" o:title=""/>
          </v:shape>
          <o:OLEObject Type="Embed" ProgID="Equation.DSMT4" ShapeID="_x0000_i1033" DrawAspect="Content" ObjectID="_1273996515" r:id="rId32"/>
        </w:object>
      </w:r>
      <w:r>
        <w:rPr>
          <w:sz w:val="26"/>
        </w:rPr>
        <w:t>.</w:t>
      </w: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D16B20">
      <w:pPr>
        <w:jc w:val="both"/>
        <w:rPr>
          <w:sz w:val="26"/>
        </w:rPr>
      </w:pPr>
      <w:r>
        <w:rPr>
          <w:sz w:val="26"/>
        </w:rPr>
        <w:t>Use this information to find a relationship between</w:t>
      </w:r>
      <w:r w:rsidR="00F90E61">
        <w:rPr>
          <w:sz w:val="26"/>
        </w:rPr>
        <w:t xml:space="preserve"> the current </w:t>
      </w:r>
      <w:r w:rsidR="00F90E61" w:rsidRPr="0068358E">
        <w:rPr>
          <w:position w:val="-5"/>
          <w:sz w:val="26"/>
        </w:rPr>
        <w:object w:dxaOrig="180" w:dyaOrig="240">
          <v:shape id="_x0000_i1034" type="#_x0000_t75" style="width:10.65pt;height:14pt" o:ole="">
            <v:imagedata r:id="rId33" r:pict="rId34" o:title=""/>
          </v:shape>
          <o:OLEObject Type="Embed" ProgID="Equation.DSMT4" ShapeID="_x0000_i1034" DrawAspect="Content" ObjectID="_1273996516" r:id="rId35"/>
        </w:object>
      </w:r>
      <w:r w:rsidR="00F90E61">
        <w:rPr>
          <w:sz w:val="26"/>
        </w:rPr>
        <w:t xml:space="preserve"> flowing in the wires and the rate of change of</w:t>
      </w:r>
      <w:r>
        <w:rPr>
          <w:sz w:val="26"/>
        </w:rPr>
        <w:t xml:space="preserve"> the electric field between the plates</w:t>
      </w:r>
      <w:r w:rsidR="00F90E61">
        <w:rPr>
          <w:sz w:val="26"/>
        </w:rPr>
        <w:t xml:space="preserve"> </w:t>
      </w:r>
      <w:r w:rsidR="00F90E61" w:rsidRPr="00310A8C">
        <w:rPr>
          <w:position w:val="-11"/>
          <w:sz w:val="26"/>
        </w:rPr>
        <w:object w:dxaOrig="640" w:dyaOrig="320">
          <v:shape id="_x0000_i1035" type="#_x0000_t75" style="width:34pt;height:17.35pt" o:ole="">
            <v:imagedata r:id="rId36" r:pict="rId37" o:title=""/>
          </v:shape>
          <o:OLEObject Type="Embed" ProgID="Equation.DSMT4" ShapeID="_x0000_i1035" DrawAspect="Content" ObjectID="_1273996517" r:id="rId38"/>
        </w:object>
      </w:r>
      <w:r w:rsidR="00F90E61">
        <w:rPr>
          <w:sz w:val="26"/>
        </w:rPr>
        <w:t>.</w:t>
      </w: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68358E" w:rsidRDefault="0068358E" w:rsidP="0068358E">
      <w:pPr>
        <w:jc w:val="both"/>
        <w:rPr>
          <w:sz w:val="28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F90E61" w:rsidP="0068358E">
      <w:pPr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2751455" cy="2675255"/>
            <wp:effectExtent l="25400" t="0" r="0" b="0"/>
            <wp:wrapSquare wrapText="bothSides"/>
            <wp:docPr id="3" name="" descr=":::Screen shot 2012-05-24 at 9.33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:::Screen shot 2012-05-24 at 9.33.28 AM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1D2">
        <w:rPr>
          <w:b/>
          <w:sz w:val="26"/>
        </w:rPr>
        <w:t>C.</w:t>
      </w:r>
      <w:r w:rsidR="005151D2">
        <w:rPr>
          <w:sz w:val="26"/>
        </w:rPr>
        <w:t xml:space="preserve"> </w:t>
      </w:r>
      <w:r w:rsidR="00D16B20">
        <w:rPr>
          <w:sz w:val="26"/>
        </w:rPr>
        <w:t xml:space="preserve">Use the diagram at right to indicate the direction of the magnetic field everywhere along the dashed loop, at a distance </w:t>
      </w:r>
      <w:r w:rsidR="00D16B20" w:rsidRPr="00D16B20">
        <w:rPr>
          <w:position w:val="-4"/>
          <w:sz w:val="26"/>
        </w:rPr>
        <w:object w:dxaOrig="180" w:dyaOrig="200">
          <v:shape id="_x0000_i1036" type="#_x0000_t75" style="width:10pt;height:10.65pt" o:ole="">
            <v:imagedata r:id="rId40" r:pict="rId41" o:title=""/>
          </v:shape>
          <o:OLEObject Type="Embed" ProgID="Equation.DSMT4" ShapeID="_x0000_i1036" DrawAspect="Content" ObjectID="_1273996518" r:id="rId42"/>
        </w:object>
      </w:r>
      <w:r w:rsidR="00D16B20">
        <w:rPr>
          <w:sz w:val="26"/>
        </w:rPr>
        <w:t xml:space="preserve"> from the center of the plates, shown here face-on. </w:t>
      </w: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  <w:r>
        <w:rPr>
          <w:sz w:val="26"/>
        </w:rPr>
        <w:t xml:space="preserve">Use the Maxwell-Ampere Law to derive a formula for the magnetic field at a distance </w:t>
      </w:r>
      <w:r w:rsidRPr="00D16B20">
        <w:rPr>
          <w:position w:val="-4"/>
          <w:sz w:val="26"/>
        </w:rPr>
        <w:object w:dxaOrig="580" w:dyaOrig="240">
          <v:shape id="_x0000_i1037" type="#_x0000_t75" style="width:32pt;height:12.65pt" o:ole="">
            <v:imagedata r:id="rId43" r:pict="rId44" o:title=""/>
          </v:shape>
          <o:OLEObject Type="Embed" ProgID="Equation.DSMT4" ShapeID="_x0000_i1037" DrawAspect="Content" ObjectID="_1273996519" r:id="rId45"/>
        </w:object>
      </w:r>
      <w:r>
        <w:rPr>
          <w:sz w:val="26"/>
        </w:rPr>
        <w:t xml:space="preserve"> from the center of the plates.</w:t>
      </w:r>
      <w:r w:rsidR="00F90E61">
        <w:rPr>
          <w:sz w:val="26"/>
        </w:rPr>
        <w:t xml:space="preserve">  Express your final answer in terms of the current </w:t>
      </w:r>
      <w:r w:rsidR="00F90E61" w:rsidRPr="0068358E">
        <w:rPr>
          <w:position w:val="-5"/>
          <w:sz w:val="26"/>
        </w:rPr>
        <w:object w:dxaOrig="180" w:dyaOrig="240">
          <v:shape id="_x0000_i1038" type="#_x0000_t75" style="width:10.65pt;height:14pt" o:ole="">
            <v:imagedata r:id="rId46" r:pict="rId47" o:title=""/>
          </v:shape>
          <o:OLEObject Type="Embed" ProgID="Equation.DSMT4" ShapeID="_x0000_i1038" DrawAspect="Content" ObjectID="_1273996520" r:id="rId48"/>
        </w:object>
      </w:r>
      <w:r w:rsidR="00F90E61">
        <w:rPr>
          <w:sz w:val="26"/>
        </w:rPr>
        <w:t xml:space="preserve"> flowing in the wires.</w:t>
      </w: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F90E61" w:rsidRDefault="00F90E61" w:rsidP="0068358E">
      <w:pPr>
        <w:jc w:val="both"/>
        <w:rPr>
          <w:sz w:val="26"/>
        </w:rPr>
      </w:pPr>
    </w:p>
    <w:p w:rsidR="00F90E61" w:rsidRDefault="00F90E61" w:rsidP="0068358E">
      <w:pPr>
        <w:jc w:val="both"/>
        <w:rPr>
          <w:sz w:val="26"/>
        </w:rPr>
      </w:pPr>
    </w:p>
    <w:p w:rsidR="00F90E61" w:rsidRDefault="00F90E61" w:rsidP="0068358E">
      <w:pPr>
        <w:jc w:val="both"/>
        <w:rPr>
          <w:sz w:val="26"/>
        </w:rPr>
      </w:pPr>
    </w:p>
    <w:p w:rsidR="00F90E61" w:rsidRDefault="00F90E61" w:rsidP="0068358E">
      <w:pPr>
        <w:jc w:val="both"/>
        <w:rPr>
          <w:sz w:val="26"/>
        </w:rPr>
      </w:pPr>
    </w:p>
    <w:p w:rsidR="00F90E61" w:rsidRDefault="00F90E61" w:rsidP="0068358E">
      <w:pPr>
        <w:jc w:val="both"/>
        <w:rPr>
          <w:sz w:val="26"/>
        </w:rPr>
      </w:pPr>
    </w:p>
    <w:p w:rsidR="00F90E61" w:rsidRDefault="00F90E61" w:rsidP="0068358E">
      <w:pPr>
        <w:jc w:val="both"/>
        <w:rPr>
          <w:sz w:val="26"/>
        </w:rPr>
      </w:pPr>
    </w:p>
    <w:p w:rsidR="00D16B20" w:rsidRDefault="00D16B20" w:rsidP="0068358E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  <w:r>
        <w:rPr>
          <w:sz w:val="26"/>
        </w:rPr>
        <w:t xml:space="preserve">Use the Maxwell-Ampere Law to derive a formula for the magnetic field at a distance </w:t>
      </w:r>
      <w:r w:rsidRPr="00D16B20">
        <w:rPr>
          <w:position w:val="-4"/>
          <w:sz w:val="26"/>
        </w:rPr>
        <w:object w:dxaOrig="580" w:dyaOrig="240">
          <v:shape id="_x0000_i1039" type="#_x0000_t75" style="width:32pt;height:12.65pt" o:ole="">
            <v:imagedata r:id="rId49" r:pict="rId50" o:title=""/>
          </v:shape>
          <o:OLEObject Type="Embed" ProgID="Equation.DSMT4" ShapeID="_x0000_i1039" DrawAspect="Content" ObjectID="_1273996521" r:id="rId51"/>
        </w:object>
      </w:r>
      <w:r>
        <w:rPr>
          <w:sz w:val="26"/>
        </w:rPr>
        <w:t xml:space="preserve"> from the center of the plates. Express your final answer in terms of the current </w:t>
      </w:r>
      <w:r w:rsidRPr="0068358E">
        <w:rPr>
          <w:position w:val="-5"/>
          <w:sz w:val="26"/>
        </w:rPr>
        <w:object w:dxaOrig="180" w:dyaOrig="240">
          <v:shape id="_x0000_i1040" type="#_x0000_t75" style="width:10.65pt;height:14pt" o:ole="">
            <v:imagedata r:id="rId52" r:pict="rId53" o:title=""/>
          </v:shape>
          <o:OLEObject Type="Embed" ProgID="Equation.DSMT4" ShapeID="_x0000_i1040" DrawAspect="Content" ObjectID="_1273996522" r:id="rId54"/>
        </w:object>
      </w:r>
      <w:r>
        <w:rPr>
          <w:sz w:val="26"/>
        </w:rPr>
        <w:t xml:space="preserve"> flowing in the wires.</w:t>
      </w: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166F22" w:rsidP="00F90E61">
      <w:pPr>
        <w:jc w:val="both"/>
        <w:rPr>
          <w:sz w:val="26"/>
        </w:rPr>
      </w:pPr>
      <w:r>
        <w:rPr>
          <w:sz w:val="26"/>
        </w:rPr>
        <w:t>Consider the two line</w:t>
      </w:r>
      <w:r w:rsidR="00F90E61">
        <w:rPr>
          <w:sz w:val="26"/>
        </w:rPr>
        <w:t xml:space="preserve"> integrals</w:t>
      </w:r>
      <w:r>
        <w:rPr>
          <w:sz w:val="26"/>
        </w:rPr>
        <w:t xml:space="preserve"> of the magnetic field</w:t>
      </w:r>
      <w:r w:rsidR="00F90E61">
        <w:rPr>
          <w:sz w:val="26"/>
        </w:rPr>
        <w:t xml:space="preserve"> </w:t>
      </w:r>
      <w:r w:rsidR="00F90E61" w:rsidRPr="00F90E61">
        <w:rPr>
          <w:position w:val="-22"/>
          <w:sz w:val="26"/>
        </w:rPr>
        <w:object w:dxaOrig="920" w:dyaOrig="480">
          <v:shape id="_x0000_i1041" type="#_x0000_t75" style="width:52pt;height:27.35pt" o:ole="">
            <v:imagedata r:id="rId55" r:pict="rId56" o:title=""/>
          </v:shape>
          <o:OLEObject Type="Embed" ProgID="Equation.DSMT4" ShapeID="_x0000_i1041" DrawAspect="Content" ObjectID="_1273996523" r:id="rId57"/>
        </w:object>
      </w:r>
      <w:r w:rsidR="00F90E61">
        <w:rPr>
          <w:sz w:val="26"/>
        </w:rPr>
        <w:t xml:space="preserve"> and </w:t>
      </w:r>
      <w:r w:rsidR="00F90E61" w:rsidRPr="00F90E61">
        <w:rPr>
          <w:position w:val="-22"/>
          <w:sz w:val="26"/>
        </w:rPr>
        <w:object w:dxaOrig="960" w:dyaOrig="480">
          <v:shape id="_x0000_i1042" type="#_x0000_t75" style="width:54pt;height:27.35pt" o:ole="">
            <v:imagedata r:id="rId58" r:pict="rId59" o:title=""/>
          </v:shape>
          <o:OLEObject Type="Embed" ProgID="Equation.DSMT4" ShapeID="_x0000_i1042" DrawAspect="Content" ObjectID="_1273996524" r:id="rId60"/>
        </w:object>
      </w:r>
      <w:r>
        <w:rPr>
          <w:sz w:val="26"/>
        </w:rPr>
        <w:t xml:space="preserve"> </w:t>
      </w:r>
      <w:r w:rsidR="00F90E61">
        <w:rPr>
          <w:sz w:val="26"/>
        </w:rPr>
        <w:t>shown in the diagram below</w:t>
      </w:r>
      <w:r>
        <w:rPr>
          <w:sz w:val="26"/>
        </w:rPr>
        <w:t xml:space="preserve">; both loops have the same radius </w:t>
      </w:r>
      <w:r w:rsidRPr="00D16B20">
        <w:rPr>
          <w:position w:val="-4"/>
          <w:sz w:val="26"/>
        </w:rPr>
        <w:object w:dxaOrig="180" w:dyaOrig="200">
          <v:shape id="_x0000_i1043" type="#_x0000_t75" style="width:10pt;height:10.65pt" o:ole="">
            <v:imagedata r:id="rId61" r:pict="rId62" o:title=""/>
          </v:shape>
          <o:OLEObject Type="Embed" ProgID="Equation.DSMT4" ShapeID="_x0000_i1043" DrawAspect="Content" ObjectID="_1273996525" r:id="rId63"/>
        </w:object>
      </w:r>
      <w:r w:rsidR="00F90E61">
        <w:rPr>
          <w:sz w:val="26"/>
        </w:rPr>
        <w:t xml:space="preserve">.  How do the values of these two loop integrals compare?  Is one larger than the other, or are they equal in magnitude? </w:t>
      </w:r>
      <w:r w:rsidR="0040384E">
        <w:rPr>
          <w:sz w:val="26"/>
        </w:rPr>
        <w:t xml:space="preserve"> Explain your answer using</w:t>
      </w:r>
      <w:r w:rsidR="00F90E61">
        <w:rPr>
          <w:sz w:val="26"/>
        </w:rPr>
        <w:t xml:space="preserve"> the formulas you derived.</w:t>
      </w: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134620</wp:posOffset>
            </wp:positionV>
            <wp:extent cx="4693920" cy="2760133"/>
            <wp:effectExtent l="25400" t="0" r="5080" b="0"/>
            <wp:wrapSquare wrapText="bothSides"/>
            <wp:docPr id="94" name="" descr=":::Screen shot 2012-05-24 at 9.56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:::Screen shot 2012-05-24 at 9.56.22 AM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76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F90E61" w:rsidRDefault="00F90E61" w:rsidP="00F90E61">
      <w:pPr>
        <w:jc w:val="both"/>
        <w:rPr>
          <w:sz w:val="26"/>
        </w:rPr>
      </w:pPr>
    </w:p>
    <w:p w:rsidR="006C375A" w:rsidRPr="00B30725" w:rsidRDefault="006C375A" w:rsidP="0068358E">
      <w:pPr>
        <w:jc w:val="both"/>
        <w:rPr>
          <w:sz w:val="26"/>
        </w:rPr>
      </w:pPr>
    </w:p>
    <w:sectPr w:rsidR="006C375A" w:rsidRPr="00B30725" w:rsidSect="00B562C3">
      <w:headerReference w:type="default" r:id="rId65"/>
      <w:footerReference w:type="even" r:id="rId66"/>
      <w:footerReference w:type="default" r:id="rId67"/>
      <w:headerReference w:type="first" r:id="rId68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2B" w:rsidRDefault="00DF25BE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E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E2B" w:rsidRDefault="00134E2B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2B" w:rsidRDefault="00DF25BE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134E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1D2">
      <w:rPr>
        <w:rStyle w:val="PageNumber"/>
        <w:noProof/>
      </w:rPr>
      <w:t>3</w:t>
    </w:r>
    <w:r>
      <w:rPr>
        <w:rStyle w:val="PageNumber"/>
      </w:rPr>
      <w:fldChar w:fldCharType="end"/>
    </w:r>
  </w:p>
  <w:p w:rsidR="00134E2B" w:rsidRDefault="00134E2B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2B" w:rsidRPr="00B562C3" w:rsidRDefault="005151D2">
    <w:pPr>
      <w:pStyle w:val="Header"/>
    </w:pPr>
    <w:r>
      <w:rPr>
        <w:b/>
      </w:rPr>
      <w:t>6B - Maxwell-Ampere</w:t>
    </w:r>
    <w:r w:rsidR="00134E2B">
      <w:rPr>
        <w:b/>
      </w:rPr>
      <w:t xml:space="preserve"> (2)</w:t>
    </w:r>
    <w:r w:rsidR="00134E2B">
      <w:rPr>
        <w:b/>
      </w:rPr>
      <w:tab/>
    </w:r>
    <w:r w:rsidR="00134E2B">
      <w:rPr>
        <w:b/>
      </w:rPr>
      <w:tab/>
    </w:r>
    <w:r w:rsidR="00134E2B">
      <w:t>NAME</w:t>
    </w:r>
    <w:r w:rsidR="00134E2B">
      <w:softHyphen/>
    </w:r>
    <w:r w:rsidR="00134E2B">
      <w:softHyphen/>
    </w:r>
    <w:r w:rsidR="00134E2B">
      <w:softHyphen/>
    </w:r>
    <w:r w:rsidR="00134E2B">
      <w:softHyphen/>
    </w:r>
    <w:r w:rsidR="00134E2B">
      <w:softHyphen/>
    </w:r>
    <w:r w:rsidR="00134E2B">
      <w:softHyphen/>
    </w:r>
    <w:r w:rsidR="00134E2B">
      <w:softHyphen/>
      <w:t>_________________________________________________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E7" w:rsidRDefault="00A809E7" w:rsidP="00A809E7">
    <w:pPr>
      <w:pStyle w:val="Header"/>
      <w:jc w:val="right"/>
    </w:pPr>
    <w:r w:rsidRPr="00A809E7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889"/>
    <w:multiLevelType w:val="hybridMultilevel"/>
    <w:tmpl w:val="CA128E9A"/>
    <w:lvl w:ilvl="0" w:tplc="5F804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2641E"/>
    <w:rsid w:val="00040EBB"/>
    <w:rsid w:val="0004267C"/>
    <w:rsid w:val="00076642"/>
    <w:rsid w:val="00077205"/>
    <w:rsid w:val="000C31F7"/>
    <w:rsid w:val="000E7F4A"/>
    <w:rsid w:val="000F75E0"/>
    <w:rsid w:val="00134E2B"/>
    <w:rsid w:val="00143F91"/>
    <w:rsid w:val="001444B8"/>
    <w:rsid w:val="00166F22"/>
    <w:rsid w:val="00172276"/>
    <w:rsid w:val="002479BA"/>
    <w:rsid w:val="00252F19"/>
    <w:rsid w:val="002723CD"/>
    <w:rsid w:val="002828FE"/>
    <w:rsid w:val="002C494D"/>
    <w:rsid w:val="00310A8C"/>
    <w:rsid w:val="003162ED"/>
    <w:rsid w:val="00352A13"/>
    <w:rsid w:val="003919C0"/>
    <w:rsid w:val="003C5390"/>
    <w:rsid w:val="0040384E"/>
    <w:rsid w:val="00432F3F"/>
    <w:rsid w:val="00463F85"/>
    <w:rsid w:val="004B23FE"/>
    <w:rsid w:val="004B758C"/>
    <w:rsid w:val="004E4A0D"/>
    <w:rsid w:val="004F7688"/>
    <w:rsid w:val="005151D2"/>
    <w:rsid w:val="005222F5"/>
    <w:rsid w:val="00527688"/>
    <w:rsid w:val="00562704"/>
    <w:rsid w:val="00572E16"/>
    <w:rsid w:val="00577DDE"/>
    <w:rsid w:val="005B7436"/>
    <w:rsid w:val="005E41C9"/>
    <w:rsid w:val="006624D3"/>
    <w:rsid w:val="0068358E"/>
    <w:rsid w:val="00697979"/>
    <w:rsid w:val="006C375A"/>
    <w:rsid w:val="00701AD9"/>
    <w:rsid w:val="007137DA"/>
    <w:rsid w:val="0071798C"/>
    <w:rsid w:val="00737C59"/>
    <w:rsid w:val="00782C8F"/>
    <w:rsid w:val="00790CDB"/>
    <w:rsid w:val="00797CC0"/>
    <w:rsid w:val="007C0E5C"/>
    <w:rsid w:val="0080061A"/>
    <w:rsid w:val="0081007E"/>
    <w:rsid w:val="00833626"/>
    <w:rsid w:val="0083771D"/>
    <w:rsid w:val="00885A2F"/>
    <w:rsid w:val="008A131B"/>
    <w:rsid w:val="008D6B9A"/>
    <w:rsid w:val="008F4CC4"/>
    <w:rsid w:val="009172BF"/>
    <w:rsid w:val="00933DF4"/>
    <w:rsid w:val="0094603A"/>
    <w:rsid w:val="009778A1"/>
    <w:rsid w:val="009862DB"/>
    <w:rsid w:val="00A809E7"/>
    <w:rsid w:val="00A80E52"/>
    <w:rsid w:val="00AA4F75"/>
    <w:rsid w:val="00AC0DF4"/>
    <w:rsid w:val="00AC1052"/>
    <w:rsid w:val="00AE3C5F"/>
    <w:rsid w:val="00AF6EF5"/>
    <w:rsid w:val="00B30725"/>
    <w:rsid w:val="00B322F8"/>
    <w:rsid w:val="00B562C3"/>
    <w:rsid w:val="00B76DE1"/>
    <w:rsid w:val="00B93131"/>
    <w:rsid w:val="00BA37A3"/>
    <w:rsid w:val="00C46C55"/>
    <w:rsid w:val="00C55473"/>
    <w:rsid w:val="00C705DA"/>
    <w:rsid w:val="00CA14B1"/>
    <w:rsid w:val="00CA319F"/>
    <w:rsid w:val="00D04B1A"/>
    <w:rsid w:val="00D125C2"/>
    <w:rsid w:val="00D16B20"/>
    <w:rsid w:val="00D529F6"/>
    <w:rsid w:val="00D609A0"/>
    <w:rsid w:val="00D72647"/>
    <w:rsid w:val="00DA7353"/>
    <w:rsid w:val="00DB3B34"/>
    <w:rsid w:val="00DC0497"/>
    <w:rsid w:val="00DC71C1"/>
    <w:rsid w:val="00DF25BE"/>
    <w:rsid w:val="00E333DC"/>
    <w:rsid w:val="00E5653E"/>
    <w:rsid w:val="00EB1661"/>
    <w:rsid w:val="00EE2AA8"/>
    <w:rsid w:val="00F90E6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3CD"/>
  </w:style>
  <w:style w:type="paragraph" w:styleId="Footer">
    <w:name w:val="footer"/>
    <w:basedOn w:val="Normal"/>
    <w:link w:val="FooterChar"/>
    <w:uiPriority w:val="99"/>
    <w:semiHidden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3CD"/>
  </w:style>
  <w:style w:type="character" w:styleId="PageNumber">
    <w:name w:val="page number"/>
    <w:basedOn w:val="DefaultParagraphFont"/>
    <w:uiPriority w:val="99"/>
    <w:semiHidden/>
    <w:unhideWhenUsed/>
    <w:rsid w:val="00040EBB"/>
  </w:style>
  <w:style w:type="table" w:styleId="TableGrid">
    <w:name w:val="Table Grid"/>
    <w:basedOn w:val="TableNormal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ict"/><Relationship Id="rId14" Type="http://schemas.openxmlformats.org/officeDocument/2006/relationships/oleObject" Target="embeddings/oleObject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oleObject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63" Type="http://schemas.openxmlformats.org/officeDocument/2006/relationships/oleObject" Target="embeddings/oleObject19.bin"/><Relationship Id="rId64" Type="http://schemas.openxmlformats.org/officeDocument/2006/relationships/image" Target="media/image41.png"/><Relationship Id="rId65" Type="http://schemas.openxmlformats.org/officeDocument/2006/relationships/header" Target="header1.xml"/><Relationship Id="rId66" Type="http://schemas.openxmlformats.org/officeDocument/2006/relationships/footer" Target="footer1.xml"/><Relationship Id="rId67" Type="http://schemas.openxmlformats.org/officeDocument/2006/relationships/footer" Target="footer2.xml"/><Relationship Id="rId68" Type="http://schemas.openxmlformats.org/officeDocument/2006/relationships/header" Target="header2.xml"/><Relationship Id="rId69" Type="http://schemas.openxmlformats.org/officeDocument/2006/relationships/fontTable" Target="fontTable.xml"/><Relationship Id="rId50" Type="http://schemas.openxmlformats.org/officeDocument/2006/relationships/image" Target="media/image32.pict"/><Relationship Id="rId51" Type="http://schemas.openxmlformats.org/officeDocument/2006/relationships/oleObject" Target="embeddings/oleObject15.bin"/><Relationship Id="rId52" Type="http://schemas.openxmlformats.org/officeDocument/2006/relationships/image" Target="media/image33.png"/><Relationship Id="rId53" Type="http://schemas.openxmlformats.org/officeDocument/2006/relationships/image" Target="media/image34.pict"/><Relationship Id="rId54" Type="http://schemas.openxmlformats.org/officeDocument/2006/relationships/oleObject" Target="embeddings/oleObject16.bin"/><Relationship Id="rId55" Type="http://schemas.openxmlformats.org/officeDocument/2006/relationships/image" Target="media/image35.png"/><Relationship Id="rId56" Type="http://schemas.openxmlformats.org/officeDocument/2006/relationships/image" Target="media/image36.pict"/><Relationship Id="rId57" Type="http://schemas.openxmlformats.org/officeDocument/2006/relationships/oleObject" Target="embeddings/oleObject17.bin"/><Relationship Id="rId58" Type="http://schemas.openxmlformats.org/officeDocument/2006/relationships/image" Target="media/image37.png"/><Relationship Id="rId59" Type="http://schemas.openxmlformats.org/officeDocument/2006/relationships/image" Target="media/image38.pict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oleObject12.bin"/><Relationship Id="rId43" Type="http://schemas.openxmlformats.org/officeDocument/2006/relationships/image" Target="media/image27.png"/><Relationship Id="rId44" Type="http://schemas.openxmlformats.org/officeDocument/2006/relationships/image" Target="media/image28.pict"/><Relationship Id="rId45" Type="http://schemas.openxmlformats.org/officeDocument/2006/relationships/oleObject" Target="embeddings/oleObject13.bin"/><Relationship Id="rId46" Type="http://schemas.openxmlformats.org/officeDocument/2006/relationships/image" Target="media/image29.png"/><Relationship Id="rId47" Type="http://schemas.openxmlformats.org/officeDocument/2006/relationships/image" Target="media/image30.pict"/><Relationship Id="rId48" Type="http://schemas.openxmlformats.org/officeDocument/2006/relationships/oleObject" Target="embeddings/oleObject14.bin"/><Relationship Id="rId49" Type="http://schemas.openxmlformats.org/officeDocument/2006/relationships/image" Target="media/image3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image" Target="media/image18.png"/><Relationship Id="rId31" Type="http://schemas.openxmlformats.org/officeDocument/2006/relationships/image" Target="media/image19.pict"/><Relationship Id="rId32" Type="http://schemas.openxmlformats.org/officeDocument/2006/relationships/oleObject" Target="embeddings/oleObject9.bin"/><Relationship Id="rId33" Type="http://schemas.openxmlformats.org/officeDocument/2006/relationships/image" Target="media/image20.png"/><Relationship Id="rId34" Type="http://schemas.openxmlformats.org/officeDocument/2006/relationships/image" Target="media/image21.pict"/><Relationship Id="rId35" Type="http://schemas.openxmlformats.org/officeDocument/2006/relationships/oleObject" Target="embeddings/oleObject10.bin"/><Relationship Id="rId36" Type="http://schemas.openxmlformats.org/officeDocument/2006/relationships/image" Target="media/image22.png"/><Relationship Id="rId37" Type="http://schemas.openxmlformats.org/officeDocument/2006/relationships/image" Target="media/image23.pict"/><Relationship Id="rId38" Type="http://schemas.openxmlformats.org/officeDocument/2006/relationships/oleObject" Target="embeddings/oleObject11.bin"/><Relationship Id="rId39" Type="http://schemas.openxmlformats.org/officeDocument/2006/relationships/image" Target="media/image24.png"/><Relationship Id="rId70" Type="http://schemas.openxmlformats.org/officeDocument/2006/relationships/theme" Target="theme/theme1.xml"/><Relationship Id="rId20" Type="http://schemas.openxmlformats.org/officeDocument/2006/relationships/oleObject" Target="embeddings/oleObject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oleObject6.bin"/><Relationship Id="rId24" Type="http://schemas.openxmlformats.org/officeDocument/2006/relationships/image" Target="media/image14.png"/><Relationship Id="rId25" Type="http://schemas.openxmlformats.org/officeDocument/2006/relationships/image" Target="media/image15.pict"/><Relationship Id="rId26" Type="http://schemas.openxmlformats.org/officeDocument/2006/relationships/oleObject" Target="embeddings/oleObject7.bin"/><Relationship Id="rId27" Type="http://schemas.openxmlformats.org/officeDocument/2006/relationships/image" Target="media/image16.png"/><Relationship Id="rId28" Type="http://schemas.openxmlformats.org/officeDocument/2006/relationships/image" Target="media/image17.pict"/><Relationship Id="rId29" Type="http://schemas.openxmlformats.org/officeDocument/2006/relationships/oleObject" Target="embeddings/oleObject8.bin"/><Relationship Id="rId60" Type="http://schemas.openxmlformats.org/officeDocument/2006/relationships/oleObject" Target="embeddings/oleObject18.bin"/><Relationship Id="rId61" Type="http://schemas.openxmlformats.org/officeDocument/2006/relationships/image" Target="media/image39.png"/><Relationship Id="rId62" Type="http://schemas.openxmlformats.org/officeDocument/2006/relationships/image" Target="media/image40.pict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3734</Characters>
  <Application>Microsoft Macintosh Word</Application>
  <DocSecurity>0</DocSecurity>
  <Lines>31</Lines>
  <Paragraphs>7</Paragraphs>
  <ScaleCrop>false</ScaleCrop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2012-06-01T00:21:00Z</cp:lastPrinted>
  <dcterms:created xsi:type="dcterms:W3CDTF">2012-06-02T17:02:00Z</dcterms:created>
  <dcterms:modified xsi:type="dcterms:W3CDTF">2012-06-02T17:02:00Z</dcterms:modified>
</cp:coreProperties>
</file>